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8C4E" w14:textId="67777A33" w:rsidR="00D24D61" w:rsidRDefault="00D24D61" w:rsidP="00642A9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ECA92" wp14:editId="6D97F228">
            <wp:simplePos x="0" y="0"/>
            <wp:positionH relativeFrom="margin">
              <wp:align>right</wp:align>
            </wp:positionH>
            <wp:positionV relativeFrom="paragraph">
              <wp:posOffset>6617</wp:posOffset>
            </wp:positionV>
            <wp:extent cx="1998345" cy="287845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A8A04" w14:textId="5F15EED0" w:rsidR="00A80931" w:rsidRDefault="00642A9A" w:rsidP="00D24D61">
      <w:pPr>
        <w:ind w:firstLine="720"/>
        <w:jc w:val="both"/>
      </w:pPr>
      <w:r>
        <w:t xml:space="preserve">ICOMOS is participating at the ICOMOS Philippines – Sustainable Development Goals Working Group’s Campaign Launch for the Philippine Heritage and the 17 SDGs, </w:t>
      </w:r>
      <w:r w:rsidR="00ED6F1D" w:rsidRPr="00ED6F1D">
        <w:t>“</w:t>
      </w:r>
      <w:r w:rsidR="00ED6F1D" w:rsidRPr="00ED6F1D">
        <w:rPr>
          <w:rFonts w:ascii="Cambria Math" w:hAnsi="Cambria Math" w:cs="Cambria Math"/>
        </w:rPr>
        <w:t>𝗣𝗔𝗠𝗔𝗡𝗔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𝟮𝟬𝟯𝟬</w:t>
      </w:r>
      <w:r w:rsidR="00ED6F1D" w:rsidRPr="00ED6F1D">
        <w:t xml:space="preserve">: </w:t>
      </w:r>
      <w:r w:rsidR="00ED6F1D" w:rsidRPr="00ED6F1D">
        <w:rPr>
          <w:rFonts w:ascii="Cambria Math" w:hAnsi="Cambria Math" w:cs="Cambria Math"/>
        </w:rPr>
        <w:t>𝗨𝗻𝗺𝗮𝘀𝗸𝗶𝗻𝗴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𝘁𝗵𝗲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𝗦𝗗𝗚𝘀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𝗶𝗻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𝗖𝘂𝗹𝘁𝘂𝗿𝗮𝗹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𝗛𝗲𝗿𝗶𝘁𝗮𝗴𝗲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𝗳𝗼𝗿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𝗦𝘂𝘀𝘁𝗮𝗶𝗻𝗮𝗯𝗹𝗲</w:t>
      </w:r>
      <w:r w:rsidR="00ED6F1D" w:rsidRPr="00ED6F1D">
        <w:t xml:space="preserve"> </w:t>
      </w:r>
      <w:r w:rsidR="00ED6F1D" w:rsidRPr="00ED6F1D">
        <w:rPr>
          <w:rFonts w:ascii="Cambria Math" w:hAnsi="Cambria Math" w:cs="Cambria Math"/>
        </w:rPr>
        <w:t>𝗗𝗲𝘃𝗲𝗹𝗼𝗽𝗺𝗲𝗻𝘁</w:t>
      </w:r>
      <w:r w:rsidR="00ED6F1D" w:rsidRPr="00ED6F1D">
        <w:t>”</w:t>
      </w:r>
      <w:r>
        <w:t xml:space="preserve">, with expert contributions as speakers to the online webinar. </w:t>
      </w:r>
    </w:p>
    <w:p w14:paraId="23E53451" w14:textId="485B9EBF" w:rsidR="00642A9A" w:rsidRDefault="00D24D61" w:rsidP="00642A9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438BB" wp14:editId="233908F0">
            <wp:simplePos x="0" y="0"/>
            <wp:positionH relativeFrom="margin">
              <wp:align>right</wp:align>
            </wp:positionH>
            <wp:positionV relativeFrom="paragraph">
              <wp:posOffset>1422634</wp:posOffset>
            </wp:positionV>
            <wp:extent cx="5732780" cy="322389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9A" w:rsidRPr="00642A9A">
        <w:t xml:space="preserve">SDGWG Philippines established the PAMANA 2030 together with ICOMOS Philippines as part of localizing the ICOMOS International Policy Guidance document to provide baseline information of the context of Philippine </w:t>
      </w:r>
      <w:r w:rsidR="00A82D13">
        <w:t>H</w:t>
      </w:r>
      <w:r w:rsidR="00642A9A" w:rsidRPr="00642A9A">
        <w:t>eritage to support Local Government Units (LGUs)</w:t>
      </w:r>
      <w:r w:rsidR="00642A9A">
        <w:t xml:space="preserve"> and</w:t>
      </w:r>
      <w:r w:rsidR="00642A9A" w:rsidRPr="00642A9A">
        <w:t xml:space="preserve"> to show that heritage can be a driver and enabler of inclusive, equitable, Sustainable Development.</w:t>
      </w:r>
      <w:r w:rsidRPr="00D24D61">
        <w:t xml:space="preserve"> </w:t>
      </w:r>
    </w:p>
    <w:p w14:paraId="716022AD" w14:textId="77777777" w:rsidR="00D24D61" w:rsidRDefault="00D24D61" w:rsidP="00642A9A">
      <w:pPr>
        <w:jc w:val="both"/>
      </w:pPr>
    </w:p>
    <w:p w14:paraId="3B3FCBCE" w14:textId="5E189D87" w:rsidR="00ED6F1D" w:rsidRDefault="00ED6F1D" w:rsidP="00642A9A">
      <w:pPr>
        <w:jc w:val="both"/>
        <w:rPr>
          <w:rFonts w:ascii="Cambria Math" w:hAnsi="Cambria Math" w:cs="Cambria Math"/>
        </w:rPr>
      </w:pPr>
      <w:r w:rsidRPr="00ED6F1D">
        <w:rPr>
          <w:rFonts w:ascii="Cambria Math" w:hAnsi="Cambria Math" w:cs="Cambria Math"/>
        </w:rPr>
        <w:t>𝗖𝗮𝗺𝗽𝗮𝗶𝗴𝗻</w:t>
      </w:r>
      <w:r w:rsidRPr="00ED6F1D">
        <w:t xml:space="preserve"> </w:t>
      </w:r>
      <w:r w:rsidRPr="00ED6F1D">
        <w:rPr>
          <w:rFonts w:ascii="Cambria Math" w:hAnsi="Cambria Math" w:cs="Cambria Math"/>
        </w:rPr>
        <w:t>𝗹𝗮𝘂𝗻𝗰𝗵</w:t>
      </w:r>
      <w:r w:rsidRPr="00ED6F1D">
        <w:t xml:space="preserve"> </w:t>
      </w:r>
      <w:r w:rsidRPr="00ED6F1D">
        <w:rPr>
          <w:rFonts w:ascii="Cambria Math" w:hAnsi="Cambria Math" w:cs="Cambria Math"/>
        </w:rPr>
        <w:t>𝗽𝗿𝗼𝗴𝗿𝗮𝗺𝗺𝗲</w:t>
      </w:r>
    </w:p>
    <w:p w14:paraId="79DAAB3B" w14:textId="44D3A119" w:rsidR="00642A9A" w:rsidRDefault="00642A9A" w:rsidP="00642A9A">
      <w:pPr>
        <w:jc w:val="both"/>
      </w:pPr>
      <w:r w:rsidRPr="00642A9A">
        <w:t>For the first time, ICOMOS Philippines will be localizing the United Nations’ 17 Sustainable Development Goals (SDGs) for the Philippine Heritage</w:t>
      </w:r>
      <w:r>
        <w:t xml:space="preserve">! Join Philippine Heritage practitioners &amp; advocates, government officials / public servants, Local Government Units (LGUs), </w:t>
      </w:r>
      <w:r w:rsidR="00ED6F1D" w:rsidRPr="00ED6F1D">
        <w:t xml:space="preserve">academicians, </w:t>
      </w:r>
      <w:r>
        <w:t xml:space="preserve">students, and other stakeholders across the Philippines for </w:t>
      </w:r>
      <w:r w:rsidR="00ED6F1D">
        <w:t xml:space="preserve">five presentations and speeches on </w:t>
      </w:r>
      <w:r w:rsidR="008B792A" w:rsidRPr="008B792A">
        <w:rPr>
          <w:rFonts w:ascii="Cambria Math" w:hAnsi="Cambria Math" w:cs="Cambria Math"/>
        </w:rPr>
        <w:t>𝗢𝗰𝘁𝗼𝗯𝗲𝗿</w:t>
      </w:r>
      <w:r w:rsidR="008B792A" w:rsidRPr="008B792A">
        <w:t xml:space="preserve"> </w:t>
      </w:r>
      <w:r w:rsidR="008B792A" w:rsidRPr="008B792A">
        <w:rPr>
          <w:rFonts w:ascii="Cambria Math" w:hAnsi="Cambria Math" w:cs="Cambria Math"/>
        </w:rPr>
        <w:t>𝟭𝟲</w:t>
      </w:r>
      <w:r w:rsidR="008B792A" w:rsidRPr="008B792A">
        <w:t xml:space="preserve">, </w:t>
      </w:r>
      <w:r w:rsidR="008B792A" w:rsidRPr="008B792A">
        <w:rPr>
          <w:rFonts w:ascii="Cambria Math" w:hAnsi="Cambria Math" w:cs="Cambria Math"/>
        </w:rPr>
        <w:t>𝟮𝟬𝟮𝟭</w:t>
      </w:r>
      <w:r w:rsidR="008B792A" w:rsidRPr="008B792A">
        <w:t xml:space="preserve">, </w:t>
      </w:r>
      <w:r w:rsidR="008B792A" w:rsidRPr="008B792A">
        <w:rPr>
          <w:rFonts w:ascii="Cambria Math" w:hAnsi="Cambria Math" w:cs="Cambria Math"/>
        </w:rPr>
        <w:t>𝗦𝗮𝘁𝘂𝗿𝗱𝗮𝘆</w:t>
      </w:r>
      <w:r w:rsidR="008B792A" w:rsidRPr="008B792A">
        <w:t xml:space="preserve">, </w:t>
      </w:r>
      <w:r w:rsidR="008B792A" w:rsidRPr="008B792A">
        <w:rPr>
          <w:rFonts w:ascii="Cambria Math" w:hAnsi="Cambria Math" w:cs="Cambria Math"/>
        </w:rPr>
        <w:t>𝟯</w:t>
      </w:r>
      <w:r w:rsidR="008B792A" w:rsidRPr="008B792A">
        <w:t xml:space="preserve"> – </w:t>
      </w:r>
      <w:r w:rsidR="008B792A" w:rsidRPr="008B792A">
        <w:rPr>
          <w:rFonts w:ascii="Cambria Math" w:hAnsi="Cambria Math" w:cs="Cambria Math"/>
        </w:rPr>
        <w:t>𝟱</w:t>
      </w:r>
      <w:r w:rsidR="008B792A" w:rsidRPr="008B792A">
        <w:t xml:space="preserve"> </w:t>
      </w:r>
      <w:r w:rsidR="008B792A" w:rsidRPr="008B792A">
        <w:rPr>
          <w:rFonts w:ascii="Cambria Math" w:hAnsi="Cambria Math" w:cs="Cambria Math"/>
        </w:rPr>
        <w:t>𝗣𝗠</w:t>
      </w:r>
      <w:r w:rsidR="008B792A" w:rsidRPr="008B792A">
        <w:t xml:space="preserve"> (+</w:t>
      </w:r>
      <w:r w:rsidR="008B792A" w:rsidRPr="008B792A">
        <w:rPr>
          <w:rFonts w:ascii="Cambria Math" w:hAnsi="Cambria Math" w:cs="Cambria Math"/>
        </w:rPr>
        <w:t>𝟴</w:t>
      </w:r>
      <w:r w:rsidR="008B792A" w:rsidRPr="008B792A">
        <w:t xml:space="preserve"> </w:t>
      </w:r>
      <w:r w:rsidR="008B792A" w:rsidRPr="008B792A">
        <w:rPr>
          <w:rFonts w:ascii="Cambria Math" w:hAnsi="Cambria Math" w:cs="Cambria Math"/>
        </w:rPr>
        <w:t>𝗚𝗠𝗧</w:t>
      </w:r>
      <w:r w:rsidR="008B792A" w:rsidRPr="008B792A">
        <w:t xml:space="preserve">) </w:t>
      </w:r>
      <w:r w:rsidR="008B792A" w:rsidRPr="008B792A">
        <w:rPr>
          <w:rFonts w:ascii="Cambria Math" w:hAnsi="Cambria Math" w:cs="Cambria Math"/>
        </w:rPr>
        <w:t>𝗣𝗵𝗶𝗹𝗶𝗽𝗽𝗶𝗻𝗲</w:t>
      </w:r>
      <w:r w:rsidR="008B792A" w:rsidRPr="008B792A">
        <w:t xml:space="preserve"> </w:t>
      </w:r>
      <w:r w:rsidR="008B792A" w:rsidRPr="008B792A">
        <w:rPr>
          <w:rFonts w:ascii="Cambria Math" w:hAnsi="Cambria Math" w:cs="Cambria Math"/>
        </w:rPr>
        <w:t>𝗧𝗶𝗺𝗲</w:t>
      </w:r>
      <w:r w:rsidR="00ED6F1D">
        <w:t>.</w:t>
      </w:r>
    </w:p>
    <w:p w14:paraId="2BA3526D" w14:textId="05D81CBE" w:rsidR="00ED6F1D" w:rsidRDefault="00ED6F1D" w:rsidP="00642A9A">
      <w:pPr>
        <w:jc w:val="both"/>
      </w:pPr>
      <w:r>
        <w:t xml:space="preserve">The presentations include the </w:t>
      </w:r>
      <w:r w:rsidRPr="00ED6F1D">
        <w:t xml:space="preserve">potentialities of the SDGs for Heritage, its inclusion in the United Nations Agenda 2030 and mobilization for the Decade of Action, and </w:t>
      </w:r>
      <w:r>
        <w:t>ICOMOS Philippines’</w:t>
      </w:r>
      <w:r w:rsidRPr="00ED6F1D">
        <w:t xml:space="preserve"> efforts in localizing the </w:t>
      </w:r>
      <w:r>
        <w:t>17 SDGs</w:t>
      </w:r>
      <w:r w:rsidRPr="00ED6F1D">
        <w:t xml:space="preserve"> for the Philippine Heritage.</w:t>
      </w:r>
    </w:p>
    <w:p w14:paraId="6FAF4632" w14:textId="6DEBD5C1" w:rsidR="008B792A" w:rsidRDefault="00D24D61" w:rsidP="00642A9A">
      <w:pPr>
        <w:jc w:val="both"/>
      </w:pPr>
      <w:r>
        <w:t xml:space="preserve">The following </w:t>
      </w:r>
      <w:r w:rsidR="008B792A">
        <w:t xml:space="preserve">ICOMOS members will present: </w:t>
      </w:r>
      <w:r w:rsidR="008B792A" w:rsidRPr="008B792A">
        <w:t xml:space="preserve">Ms. Maria Cristina Paterno, MS, President and Board of Trustee of </w:t>
      </w:r>
      <w:r>
        <w:t>ICOMOS</w:t>
      </w:r>
      <w:r w:rsidR="008B792A" w:rsidRPr="008B792A">
        <w:t xml:space="preserve"> Philippines</w:t>
      </w:r>
      <w:r w:rsidR="008B792A">
        <w:t xml:space="preserve">; </w:t>
      </w:r>
      <w:r w:rsidR="008B792A" w:rsidRPr="008B792A">
        <w:t>Emeritus Prof. Arch. Sofia Avgerinou Kolonia, PhD, Former Chairperson of the Sustainable Development Goals Working Group (SDGWG) International 2016 – 2017</w:t>
      </w:r>
      <w:r w:rsidR="008B792A">
        <w:t xml:space="preserve">; </w:t>
      </w:r>
      <w:r w:rsidR="008B792A" w:rsidRPr="008B792A">
        <w:t>LArch’t. Gabriel Victor Caballero, MA WHS, Current Focal Point for the United Nations Sustainable Development Goals</w:t>
      </w:r>
      <w:r w:rsidR="008B792A">
        <w:t xml:space="preserve"> of </w:t>
      </w:r>
      <w:r w:rsidR="008B792A" w:rsidRPr="008B792A">
        <w:t>ICOMOS International</w:t>
      </w:r>
      <w:r w:rsidR="008B792A">
        <w:t xml:space="preserve">; and </w:t>
      </w:r>
      <w:r w:rsidR="008B792A" w:rsidRPr="008B792A">
        <w:t xml:space="preserve">Arch’t. Kenneth J. Tua, UAP, MSc – MA DYCLAM+, </w:t>
      </w:r>
      <w:r w:rsidR="008B792A" w:rsidRPr="008B792A">
        <w:lastRenderedPageBreak/>
        <w:t xml:space="preserve">MA CDIR, Task Team Coordinator, </w:t>
      </w:r>
      <w:r w:rsidR="008B792A">
        <w:t>SDGWG</w:t>
      </w:r>
      <w:r w:rsidR="008B792A" w:rsidRPr="008B792A">
        <w:t xml:space="preserve"> Philippines</w:t>
      </w:r>
      <w:r w:rsidR="008B792A">
        <w:t xml:space="preserve">. To be moderated by </w:t>
      </w:r>
      <w:r w:rsidR="008B792A" w:rsidRPr="008B792A">
        <w:t>Dr. Laya Boquiren – Gonzales, PhD, Policy Guidance Task Team Member, SDGsWG</w:t>
      </w:r>
      <w:r w:rsidR="008B792A">
        <w:t xml:space="preserve"> Philippines.</w:t>
      </w:r>
    </w:p>
    <w:p w14:paraId="796AC160" w14:textId="3AE90A82" w:rsidR="00ED6F1D" w:rsidRDefault="008B792A" w:rsidP="00642A9A">
      <w:pPr>
        <w:jc w:val="both"/>
      </w:pPr>
      <w:r>
        <w:t xml:space="preserve">With a keynote speech from Her Excellency </w:t>
      </w:r>
      <w:r w:rsidRPr="008B792A">
        <w:t>Atty. Maria Leonor "Leni" Gerona Robredo, 14th and incumbent Vice President of the Philippines, Office of the Vice President of the Republic of the Philippines</w:t>
      </w:r>
      <w:r>
        <w:t>.</w:t>
      </w:r>
    </w:p>
    <w:p w14:paraId="774BEBD5" w14:textId="46688BE7" w:rsidR="00ED6F1D" w:rsidRDefault="00ED6F1D" w:rsidP="00642A9A">
      <w:pPr>
        <w:jc w:val="both"/>
      </w:pPr>
      <w:r w:rsidRPr="00ED6F1D">
        <w:t xml:space="preserve">The </w:t>
      </w:r>
      <w:r>
        <w:t>campaign launch webinar</w:t>
      </w:r>
      <w:r w:rsidRPr="00ED6F1D">
        <w:t xml:space="preserve"> is being held by </w:t>
      </w:r>
      <w:r>
        <w:t>ICOMOS Philippines and SDGWG Philippines</w:t>
      </w:r>
      <w:r w:rsidRPr="00ED6F1D">
        <w:t>. For more information</w:t>
      </w:r>
      <w:r>
        <w:t xml:space="preserve">, please like and follow the official campaign Facebook page: </w:t>
      </w:r>
      <w:hyperlink r:id="rId6" w:history="1">
        <w:r w:rsidRPr="007E6CAD">
          <w:rPr>
            <w:rStyle w:val="Hyperlink"/>
          </w:rPr>
          <w:t>https://www.facebook.com/PamanaPH2030/</w:t>
        </w:r>
      </w:hyperlink>
      <w:r>
        <w:t xml:space="preserve"> and to register for the webinar</w:t>
      </w:r>
      <w:r w:rsidRPr="00ED6F1D">
        <w:t xml:space="preserve">, visit </w:t>
      </w:r>
      <w:r>
        <w:t xml:space="preserve">the link here: </w:t>
      </w:r>
      <w:hyperlink r:id="rId7" w:history="1">
        <w:r w:rsidRPr="007E6CAD">
          <w:rPr>
            <w:rStyle w:val="Hyperlink"/>
          </w:rPr>
          <w:t>https://tinyurl.com/RegisterPAMANA2030</w:t>
        </w:r>
      </w:hyperlink>
      <w:r>
        <w:t xml:space="preserve"> </w:t>
      </w:r>
    </w:p>
    <w:sectPr w:rsidR="00ED6F1D" w:rsidSect="008B792A">
      <w:pgSz w:w="11909" w:h="16834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0D"/>
    <w:rsid w:val="003A20A3"/>
    <w:rsid w:val="00642A9A"/>
    <w:rsid w:val="008B792A"/>
    <w:rsid w:val="00A4140D"/>
    <w:rsid w:val="00A80931"/>
    <w:rsid w:val="00A82D13"/>
    <w:rsid w:val="00CD4B15"/>
    <w:rsid w:val="00D24D61"/>
    <w:rsid w:val="00E26246"/>
    <w:rsid w:val="00E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CEA1"/>
  <w15:chartTrackingRefBased/>
  <w15:docId w15:val="{207B7000-BEC4-4791-8FA2-35DCB849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RegisterPAMANA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manaPH203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Tua</dc:creator>
  <cp:keywords/>
  <dc:description/>
  <cp:lastModifiedBy>Kenneth Tua</cp:lastModifiedBy>
  <cp:revision>5</cp:revision>
  <dcterms:created xsi:type="dcterms:W3CDTF">2021-10-06T07:33:00Z</dcterms:created>
  <dcterms:modified xsi:type="dcterms:W3CDTF">2021-10-06T10:11:00Z</dcterms:modified>
</cp:coreProperties>
</file>